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4F" w:rsidRPr="00355A4F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*********** городской суд</w:t>
      </w:r>
    </w:p>
    <w:p w:rsidR="00355A4F" w:rsidRPr="00355A4F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:rsidR="00355A4F" w:rsidRPr="00355A4F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Истец: *****************</w:t>
      </w:r>
    </w:p>
    <w:p w:rsidR="00355A4F" w:rsidRPr="00355A4F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</w:t>
      </w:r>
    </w:p>
    <w:p w:rsidR="00355A4F" w:rsidRPr="00355A4F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5A4F">
        <w:rPr>
          <w:rFonts w:ascii="Times New Roman" w:eastAsia="Times New Roman" w:hAnsi="Times New Roman" w:cs="Times New Roman"/>
          <w:sz w:val="24"/>
          <w:szCs w:val="24"/>
        </w:rPr>
        <w:t>Отвтечик</w:t>
      </w:r>
      <w:proofErr w:type="spellEnd"/>
      <w:r w:rsidRPr="00355A4F">
        <w:rPr>
          <w:rFonts w:ascii="Times New Roman" w:eastAsia="Times New Roman" w:hAnsi="Times New Roman" w:cs="Times New Roman"/>
          <w:sz w:val="24"/>
          <w:szCs w:val="24"/>
        </w:rPr>
        <w:t>: ***************</w:t>
      </w:r>
    </w:p>
    <w:p w:rsidR="00355A4F" w:rsidRPr="00355A4F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Адрес: ******************</w:t>
      </w:r>
    </w:p>
    <w:p w:rsidR="00355A4F" w:rsidRPr="00355A4F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пошлина: ******** рублей</w:t>
      </w:r>
    </w:p>
    <w:p w:rsidR="00807DB3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силу ст. ст. 17 Закона «О защите прав потребителй</w:t>
      </w:r>
      <w:r w:rsidR="00807DB3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355A4F" w:rsidRPr="00355A4F" w:rsidRDefault="00355A4F" w:rsidP="00807D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333.36 НК РФ истец освобожден от уплаты государственной пошлины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Исковое заявление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о признании кредитного договора недействительным в части</w:t>
      </w:r>
    </w:p>
    <w:p w:rsidR="00355A4F" w:rsidRPr="00355A4F" w:rsidRDefault="00355A4F" w:rsidP="00355A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(о защите прав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«**» ******* 2015 г. между истцом и ответчиком был заключен кредитный договор № ***** от **.**.2015 г. на сумму *********** руб. с условиями оплаты процентов в размере  16,13% годовых на приобретение бытовой техники – **************.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 рамках кредитного договора истцу дополнительно была навязана услуга</w:t>
      </w:r>
      <w:r w:rsidRPr="00355A4F">
        <w:t xml:space="preserve"> страхования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жизни заемщика по программе «Потеря постоянной работы по независящим от него причинам» в ООО СК «*****************» на все время действия кредитного договора.</w:t>
      </w:r>
    </w:p>
    <w:p w:rsidR="00355A4F" w:rsidRPr="00355A4F" w:rsidRDefault="00807DB3" w:rsidP="00807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55A4F" w:rsidRPr="00355A4F">
        <w:rPr>
          <w:rFonts w:ascii="Times New Roman" w:eastAsia="Times New Roman" w:hAnsi="Times New Roman" w:cs="Times New Roman"/>
          <w:sz w:val="24"/>
          <w:szCs w:val="24"/>
        </w:rPr>
        <w:t xml:space="preserve">тоит обратить внимание, что условия предоставления кредита для оплаты </w:t>
      </w:r>
      <w:r w:rsidR="00355A4F" w:rsidRPr="00355A4F">
        <w:t>страховой премии</w:t>
      </w:r>
      <w:r w:rsidR="00355A4F" w:rsidRPr="00355A4F">
        <w:rPr>
          <w:rFonts w:ascii="Times New Roman" w:eastAsia="Times New Roman" w:hAnsi="Times New Roman" w:cs="Times New Roman"/>
          <w:sz w:val="24"/>
          <w:szCs w:val="24"/>
        </w:rPr>
        <w:t xml:space="preserve"> не подлежали изменению, т.к. были изначально предусмотрены в типовой форме кредитного договора и заявления о добровольном страховании, чем исключали </w:t>
      </w:r>
      <w:r w:rsidR="00355A4F"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заемщика (истца) согласиться либо отказаться от страхования, а также выбора страховой компании, и способа оплаты страховой премии по договору страхования</w:t>
      </w:r>
      <w:r w:rsidR="00355A4F" w:rsidRPr="00355A4F">
        <w:rPr>
          <w:rFonts w:ascii="Times New Roman" w:eastAsia="Times New Roman" w:hAnsi="Times New Roman" w:cs="Times New Roman"/>
          <w:sz w:val="24"/>
          <w:szCs w:val="24"/>
        </w:rPr>
        <w:t>, что является навязыванием истцу дополнительных условий получения кредита.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условиям кредитного договора, в частности п. **** договора, Банк обязуется перечислить со счета Клиента часть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Кредита  в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размере ***************** руб. для </w:t>
      </w:r>
      <w:r w:rsidRPr="00355A4F">
        <w:lastRenderedPageBreak/>
        <w:t>оплаты страховой премии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Страховщику, указанному в п. *** заявления о добровольном страховании Клиента.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Следовательно, как договор, так и заявление о добровольном страховании изначально предполагали друг друга, так как являются типовыми формами документов, предоставляемыми ответчиком при заключении кредитного договора,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подлежат исправлению либо дополнению заемщиком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Кроме того, форма заявления содержит только двух страховщиков: ООО «*************» и ООО «****************».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Альтернативных вариантов страхования на выбор истцу предоставлены не было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оплаты страховой премии страхователем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из собственных средств также не предусмотрена кредитным договором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что влечет за собой дополнительные издержки заемщика, а также обременяет заемщика уплатой процентов.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 кредитном договоре отсутствует выраженное согласие на это истца.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О фактической природе спорной комиссии как плате за пользование кредитом (скрытыми процентами), свидетельствует и то обстоятельство, что банк, увеличивая сумму предоставляемого кредита на сумму комиссии за подключение к программе страхования, не устанавливает при этом в кредитном договоре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 прекращения оказания услуги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, за которую взимается данная комиссия, в случае досрочного исполнения заемщиком обязательств по возврату кредита. Из содержания кредитного договора, следует, что даже при досрочном возврате фактически выданной суммы кредита, заемщик в любом случае должен будет производить погашение оставшейся суммы, которой и является потеря застрахованным постоянной работы по независящим от него причинам. Таким образом, спорная комиссия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искусственно увеличивает размер задолженности и приобретает характер обязательной платы за пользование заемными денежными средствами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355A4F">
        <w:t>ч. 2 ст. 935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обязанность страховать свою жизнь или здоровье не может быть возложена на гражданина по закону.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Вместе с тем такая обязанность может возникнуть у гражданина в силу договора.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421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граждане и юридические лица свободны в заключении договора.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329 ГК РФ исполнение обязательств может обеспечиваться, помимо указанных в ней способов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, и другими способами, предусмотренными законом или договором.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Следовательно, включение в кредитный договор условия об обязанности заемщика застраховать риски потери постоянного места работы, фактически является условием получения кредита, и свидетельствует о злоупотреблении свободой договора со стороны ответчика.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2. Поскольку кредитный договор на приобретение бытовой техники заключаются в потребительских целях, данные правоотношения подпадают под действие </w:t>
      </w:r>
      <w:r w:rsidRPr="00355A4F">
        <w:t>Закона РФ "О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защите прав потребителей".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п. 2 ст. 16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Закона РФ "О защите прав потребителей" запрещается обусловливать предоставление одних услуг обязательным предоставлением других услуг.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Данный запрет призван ограничить свободу договора в пользу экономически слабой стороны - гражданина и направлен на реализацию принципа равенства сторон.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 этом указанный запрет является императивным, поскольку не сопровождается оговоркой - если иное не предусмотрено договором.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Поэтому его нарушение, в виде обязательности заключения договора страхования, которым банк обусловил выдачу кредита, влечет за собой недействительность данной части договора (</w:t>
      </w:r>
      <w:r w:rsidRPr="00355A4F">
        <w:rPr>
          <w:b/>
          <w:u w:val="single"/>
        </w:rPr>
        <w:t>ст. 16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Закона РФ "О защите прав потребителей", </w:t>
      </w:r>
      <w:r w:rsidRPr="00355A4F">
        <w:rPr>
          <w:b/>
          <w:u w:val="single"/>
        </w:rPr>
        <w:t>ст. 168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ГК РФ).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3.Кроме того, в силу прямого </w:t>
      </w:r>
      <w:r w:rsidRPr="00355A4F">
        <w:t>указания п. 2 ст. 935 ГК Р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Ф личное страхование жизни или здоровья является добровольным и не может никем быть возложено на гражданина в качестве обязательства, обусловливающего предоставление ему другой самостоятельной услуги.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Следовательно, у заемщика не было возможности заключить кредитный договор без данного условия, так как доказательством того, что предоставление банком услуги по кредитованию обусловлено предоставлением другой услуги (страхование потери трудоспособности и невозврата кредита) являются сама форма документа изначально, предполагающая как обязательное страхование, так и ограниченный перечень (2 страховщика) страховых компаний.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4. Кроме того, закон не ограничивает стороны в заключении дополнительных соглашений к ранее заключенным сделкам, предусматривающие условия добровольного страхования. Таким образом, включение банком в кредитный договор обязанности заемщика застраховать риск утраты трудоспособности и невозврата кредита, (при неограниченности сторон в заключении и  оформлении сделки) фактически является условием получения кредита, без исполнения которого заемщик не приобретет право на получение необходимых ему денежных средств.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Такие действия банка являются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злоупотреблением свободой договора в форме навязывания контрагенту несправедливых условий договора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. Кроме того </w:t>
      </w:r>
      <w:r w:rsidRPr="00355A4F">
        <w:t xml:space="preserve">Законом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"О защите прав потребителей" обязанность разъяснить условия договора, определить их в соответствии с действующим законодательством возложена на лицо, оказывающее услугу, в то время как истцу условия страхования разъяснены не были. А также в связи с тем, что физическое лицо при заключении договора кредита является более слабой и менее защищенной стороной.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силу  ст.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431 ГК РФ при толковании договора должна быть выяснена действительная общая воля сторон с учетом цели договора, а возможность отказаться от заключения договора кредита, а также включение в название и текст документов слов «добровольно», внешне свидетельствующее об обеспечении банком свободы договора, не может считаться достаточной для ее реального обеспечения гражданам, т.к. гражданин вынужден соглашаться на фактически диктуемые ему условия.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Также истец не был ознакомлен с условиями самой программы страхования «Потеря Застрахованным постоянной работы по независящим от него причинам».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Изложенное позволяет прийти к выводу о том, что действия Банка существенно увеличили финансовые обязательства заемщика перед банком (стоимость бытовой техники составляет ************ рублей, сумма кредита составляет *************** 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рублей, страховая премия составляет ********** рублей, что является 26,4% от стоимости приобретаемого товара и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20,9% о стоимости самого кредита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Также в нарушение </w:t>
      </w:r>
      <w:r w:rsidRPr="00355A4F">
        <w:t>требований статьи 12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 в предлагаемых к подписанию клиенту документах не содержится каких-либо сведений о том, из чего складывается сумма страховой премии, уплачиваемой услугу страхования.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5. Кроме того, стоит обратить внимание на тот факт, что условия предоставления кредита на основную сумму кредита ************* рублей в кредитном договоре сторонами согласованны, в то время как условия предоставления кредита на оплату страхования на сумму ********** рублей сторонами в договоре не согласованны. Предоставление ************* рублей только задекларировано договором и не более.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Таким образом, вопреки требованиям ч. 2. ст. 30 ФЗ «О банках и банковской деятельности» и ст. 819 ГК РФ, сторонами не было достигнуто соглашение о существенных условиях договора, не определена процентная ставка по кредиту, расчет полной стоимости кредита и график платежей, в связи с чем сделка в силу ст. 168 Гражданского кодекса Российской Федерации является недействительной.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из анализа кредитного договора и кредитных правоотношений следует, что предусмотренная условиями кредитного договора услуга по подключению к программе страхования жизни не может в полной мере являться самостоятельной услугой, выбор которой возможен по волеизъявлению страхователя. Данное условие договора не </w:t>
      </w:r>
      <w:r w:rsidRPr="00355A4F">
        <w:rPr>
          <w:rFonts w:ascii="Times New Roman" w:eastAsia="Times New Roman" w:hAnsi="Times New Roman" w:cs="Times New Roman"/>
          <w:b/>
          <w:bCs/>
          <w:sz w:val="24"/>
          <w:szCs w:val="24"/>
        </w:rPr>
        <w:t>охвачено самостоятельной волей и интересом потребителя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55A4F">
        <w:t>соответствии с частью 1 статьи 422 ГК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договор должен соответствовать обязательным для сторон правилам, установленным законом и иными правовыми актами, действующим в момент его заключения (императивное регулирование гражданского оборота).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Стоит обратить внимание на позицию Верховного Суд Российской Федерации, реализуя конституционные полномочия по разъяснению вопросов судебной практики в целях обеспечения ее единства, в </w:t>
      </w:r>
      <w:r w:rsidRPr="00355A4F">
        <w:t>Обзоре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судебной практики по гражданским делам, связанным с разрешением споров об исполнении кредитных обязательств, утвержденном Президиумом Верховного Суда Российской Федерации от 22.05.2013, указывающую, что требование банка о страховании заемщика в конкретной названной банком страховой компании и навязывание условий страхования при заключении кредитного договора не основано на </w:t>
      </w:r>
      <w:r w:rsidRPr="00355A4F">
        <w:t>законе (п. 4.2).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Действия Банка по навязыванию истцу услуги по страхованию являются злоупотреблением свободой договора, ущемляют его права как потребителя и признаются незаконными. Иными словами, считаю, что сделка по уплате Банку платы за страхование является недействительной независимо от признания ее таковой судом (пункт 1 статьи 166, статья 168 ГК РФ).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  В силу статьи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При недействительности сделки каждая из сторон обязана возвратить другой все полученное по сделке.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Pr="00355A4F">
        <w:t>с ст. 13 Закона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РФ "О защите прав потребителей" с ответчика подлежит взысканию штраф в размере 50% от взысканной суммы при неудовлетворении требований потребителя в добровольном порядке.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Кроме того в результате нарушения прав истца как потребителя при оказании услуги со стороны Банка ему были причинены нравственные страдания (моральный вред), который подлежит компенсации в соответствии со статьей 15 Закона Российской Федерации "О защите прав потребителей", статьями 151, 1099, 1101 ГК РФ.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t>Согласно ст. 103</w:t>
      </w: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ГПК РФ 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 от уплаты которой истец был освобожден в силу закона подлежит взысканию с ответчика пропорционально удовлетворенных требований.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в соответствии со ст.ст. 168, 329, 421, 422, 431, 935 ГК РФ, 12, 13, 16 Закона РФ "О защите прав потребителей", 103 ГПК РФ прошу: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Признать недействительным кредитный договор № ******** от *</w:t>
      </w:r>
      <w:proofErr w:type="gramStart"/>
      <w:r w:rsidRPr="00355A4F">
        <w:rPr>
          <w:rFonts w:ascii="Times New Roman" w:eastAsia="Times New Roman" w:hAnsi="Times New Roman" w:cs="Times New Roman"/>
          <w:sz w:val="24"/>
          <w:szCs w:val="24"/>
        </w:rPr>
        <w:t>*.*</w:t>
      </w:r>
      <w:proofErr w:type="gramEnd"/>
      <w:r w:rsidRPr="00355A4F">
        <w:rPr>
          <w:rFonts w:ascii="Times New Roman" w:eastAsia="Times New Roman" w:hAnsi="Times New Roman" w:cs="Times New Roman"/>
          <w:sz w:val="24"/>
          <w:szCs w:val="24"/>
        </w:rPr>
        <w:t>*.2015 г. в части ***, предоставления кредита в размере ********* руб.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 xml:space="preserve">Применить реституцию и </w:t>
      </w:r>
      <w:r w:rsidR="00807DB3">
        <w:rPr>
          <w:rFonts w:ascii="Times New Roman" w:eastAsia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355A4F">
        <w:rPr>
          <w:rFonts w:ascii="Times New Roman" w:eastAsia="Times New Roman" w:hAnsi="Times New Roman" w:cs="Times New Roman"/>
          <w:sz w:val="24"/>
          <w:szCs w:val="24"/>
        </w:rPr>
        <w:t>зыскать с ответчика в пользу истца денежные средства в размере ******** рублей ** коп.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******* рублей ** коп. в качестве штрафа за неудовлетворение требований потребителя.</w:t>
      </w:r>
    </w:p>
    <w:p w:rsidR="00355A4F" w:rsidRPr="00355A4F" w:rsidRDefault="00355A4F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Взыскать с ответчика в пользу истца денежные средства в размере ****** рублей ** коп. в качестве морального вреда.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искового заявления по количеству лиц, участвующих в деле.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претензии, направленной ответчику.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на предоставление кредита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кредитного договора № *********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заявления о добровольном страховании от **.**.2015 г.</w:t>
      </w:r>
    </w:p>
    <w:p w:rsidR="00355A4F" w:rsidRPr="00355A4F" w:rsidRDefault="00355A4F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Копия страхового полиса от **.*.2015 г.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A4F" w:rsidRPr="00355A4F" w:rsidRDefault="00355A4F" w:rsidP="00355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5A4F">
        <w:rPr>
          <w:rFonts w:ascii="Times New Roman" w:eastAsia="Times New Roman" w:hAnsi="Times New Roman" w:cs="Times New Roman"/>
          <w:sz w:val="24"/>
          <w:szCs w:val="24"/>
        </w:rPr>
        <w:t>Дата                                                                           Подпись</w:t>
      </w:r>
    </w:p>
    <w:p w:rsidR="00B7531A" w:rsidRDefault="00B7531A"/>
    <w:sectPr w:rsidR="00B7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4F"/>
    <w:rsid w:val="00355A4F"/>
    <w:rsid w:val="00807DB3"/>
    <w:rsid w:val="00B7531A"/>
    <w:rsid w:val="00B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3A77"/>
  <w15:docId w15:val="{CE776DC0-DEE7-4F56-8E51-D2E9708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55A4F"/>
    <w:rPr>
      <w:b/>
      <w:bCs/>
    </w:rPr>
  </w:style>
  <w:style w:type="character" w:styleId="a4">
    <w:name w:val="Hyperlink"/>
    <w:basedOn w:val="a0"/>
    <w:uiPriority w:val="99"/>
    <w:unhideWhenUsed/>
    <w:rsid w:val="00355A4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5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Карпова</cp:lastModifiedBy>
  <cp:revision>3</cp:revision>
  <dcterms:created xsi:type="dcterms:W3CDTF">2019-12-07T00:37:00Z</dcterms:created>
  <dcterms:modified xsi:type="dcterms:W3CDTF">2019-12-07T00:39:00Z</dcterms:modified>
</cp:coreProperties>
</file>