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Прокурору Ленинского района г. Пензы 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color w:val="4a86e8"/>
          <w:rtl w:val="0"/>
        </w:rPr>
        <w:t xml:space="preserve">(вы должны выбрать ту районную прокуратуру, на обслуживаемой территории которой находится УК).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Поляковой К.Е., собственницы квартиры 7 д. 10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по ул. Московской, г. Пенза.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Жалоба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Прошу Вас провести проверку деятельности Управляющей компании «Управа», обслуживающей дом 10 по ул. Московской г. Пензы.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Мною неоднократно направлялись жалобы в ГЖИ, в Роспотребнадзор, а также в адрес самой компании. Поскольку результатов это не принесло (я не получила ни одного ответа на свои жалобы), обращаюсь в прокуратуру с просьбой проверить финансовую деятельность УК «Управа».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Так, за 2017 год все собственники жилых помещений, расположенных в д. 10, ни разу не задолжали оплату за коммунальные услуги и содержание дома. Как недавно я узнала в «Пензаводоканал», по всем квартирам в нашем доме образовалась задолженность по оплате за холодную воду за три последних месяца 2017 года (октябрь, ноябрь, декабрь) на общую сумму 545657 рублей. Об этом сотрудниками «Пензаводоканал» составлен акт и претензия с требованием оплатить общий долг.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Считаю, что действия управляющего, бухгалтера и директора УК «Управа» незаконны, противоречат требованиям ст. 161 ЖК РФ, Закону «О защите прав потребителей», а также могут содержать состав преступления «мошенничество», поскольку, собрав денежные средства с жильцов за холодную воду, фактически они поставщику перечислены не были.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Учитывая вышеизложенное, прошу: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Провести проверку финансовой деятельности УК «Управа».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Привлечь к ответственности виновных лиц.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Внести акт прокурорского реагирования об устранении выявленных нарушений жилищного законодательства.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 результате рассмотрения жалобы информировать меня по электронной почте polyakova-ke1980@mail.ru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Приложение: копии обращений, платежные квитанции, претензия «Пензаводоканал».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Полякова К.Е. </w:t>
      </w:r>
    </w:p>
    <w:p w:rsidR="00000000" w:rsidDel="00000000" w:rsidP="00000000" w:rsidRDefault="00000000" w:rsidRPr="00000000" w14:paraId="0000001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Дата, подпись.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