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«Ключ»</w:t>
            </w:r>
          </w:p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ИНН 7708123456, КПП 770801001, ОКПО 98756423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полное наименование организации, идентификационные коды (ИНН, КПП, ОКПО)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ПРИКАЗ № 41-к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о признании срочного трудового договора бессрочным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г. Благовещенск                                                                                                    14.01.2019 г.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В связи с продолжением работы Иванова Ивана Ивановича в производственном отделе в должности маляра (дополнительное соглашение от 14.01.2019 года № 1  к трудовому договору от 20.01.2018 года № 145)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     </w:t>
        <w:tab/>
        <w:t xml:space="preserve"> 1. Признать срочный трудовой договор от 20.01.2018 года № 145 заключенным на неопределенный срок с 14 января 2019 года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  </w:t>
        <w:tab/>
        <w:t xml:space="preserve"> 2. Главному бухгалтеру Глебовой А.С. с 14 января 2019 года продолжить начислять Иванову И.И. зарплату по основной работе в должности маляра производственного отдела без ограничения срока трудового договора.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Директор                                                        ____________                        С.С. Степанов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Главный бухгалтер                                        ____________                       А.С. Глебова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Руководитель отдела кадров                   </w:t>
        <w:tab/>
        <w:t xml:space="preserve"> ____________                 </w:t>
        <w:tab/>
        <w:t xml:space="preserve"> Е.Э. Громова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Маляр                      </w:t>
        <w:tab/>
        <w:t xml:space="preserve">                                    ____________             </w:t>
        <w:tab/>
        <w:t xml:space="preserve"> И.И. Иванов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