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ПЕНЗЕНСКИЙ ОБЛАСТНОЙ СУД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27 августа 2019 г. по делу N 33-2990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Судья Миллер С.А.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 августа 2019 года судебная коллегия по гражданским делам Пензенского областного суда в составе: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председательствующего Елагиной Т.В.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 судей Терехиной Л.В., Усановой Л.В.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секретаре Т.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заслушала в открытом судебном заседании по докладу судьи Терехиной Л.В. дело по апелляционной жалобе Д. на решение Ленинского районного суда г. Пензы от 29 апреля 2019 года, которым постановлено: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иск Д. к ИП С. о защите прав потребителя оставить без удовлетворения.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Проверив материалы дела, заслушав участников процесса, судебная коллегия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установила: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Д. обратилась к мировому судье судебного участка N 7 Ленинского района г. Пензы с иском к ИП С. о защите прав потребителя, указав, что 26.06.2016 в магазине "Мальвина", расположенном по адресу: &lt;адрес&gt;, она заказала коляску &lt;данные изъяты&gt; 3 в 1 стоимостью 24990 руб. Заказ был принят продавцом, оформлен выдачей товарного чека. В счет предварительной оплаты товара продавцу были переданы денежные средства в размере 20 000 руб. 12.08.2016 для получения коляски она приехала в магазин. При осмотре товара выяснилось, что товар не соответствует тому, который обговаривался с продавцом при заказе, а именно, коляска имела белую раму и колеса с белыми колпаками. Поскольку замена товара на другой, удовлетворяющий потребностям покупателя, продавцом не могла быть произведена, она приняла решение отказаться от покупки коляски, потребовала возврата денежных средств. В заявлении от 12.08.2016 года на соответствующем бланке, предоставленном продавцом, она отказалась от исполнения договора купли-продажи и потребовала вернуть денежные средства в размере 20 000 руб. Ее требования должны были быть удовлетворены ИП С. в течение трех дней в соответствии с п. 2 ст. 25 Закона РФ "О защите прав потребителей". Ссылаясь на п. 2 ст. 25 Закона РФ "О защите прав потребителей", просила взыскать с ИП С. денежные средства в размере 20 000 руб., штраф за неудовлетворение требований потребителя в добровольном порядке.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Заочным решением мирового судьи судебного участка N 7 Ленинского района г. Пензы от 17.08.2018 иск Д. к ИП С. о защите прав потребителя был удовлетворен.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 ИП С. в пользу Д. были взысканы денежные средства в размере 20 000 руб. в связи с отказом от исполнения договора купли-продажи от 26.06.2016, штраф в размере 10 000 руб. С ИП С. была взыскана в доход г. Пензы государственная пошлина в размере 800 руб.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Определением мирового судьи судебного участка N 7 Ленинского района г. Пензы от 04.02.2019 указанное заочное решение было отменено, производство по делу - возобновлено.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заявлении от 04.03.2019 Д. просила признать договор, оформленный выдачей товарного чека от 26.06.2016 года между ИП С. и Д., незаключенным, взыскать с ИП С. денежные средства в размере 20 000 руб., компенсацию морального вреда в размере 10 000 руб., штраф за неудовлетворение требований потребителя в добровольном порядке.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Определением мирового судьи судебного участка N 7 Ленинского района г. Пензы от 04.03.2019 дело было передано на рассмотрение по подсудности в Ленинский районный суд г. Пензы.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Ответчик иск не признал.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Ленинский районный суд г. Пензы постановил вышеуказанное решение.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апелляционной жалобе Д. просит решение суда отменить, считая его незаконным и необоснованным.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судебном заседании суда апелляционной инстанции ответчик ИП С. просила оставить решение суд без изменения, апелляционную жалобу - без удовлетворения.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Иные лица, участвующие в деле в судебное заседание не явились, своих представителей не направили, о месте и времени его извещены, ходатайств об отложении рассмотрения дела, подтвержденных доказательствами уважительности причин неявки, не представили. В соответствии со ст. 167 ГПК РФ судебная коллегия находит возможным рассмотреть дело в их отсутствие.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положений ст. 327.1 ГПК РФ судебная коллегия проверяет законность и обоснованность решения суда первой инстанции в пределах доводов, изложенных в апелляционной жалобе, возражениях.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Проверив материалы дела, обсудив доводы апелляционной жалобы, судебная коллегия находит основания для отмены решения суда.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следует из материалов дела, 26.06.2016 в магазине "Мальвина" истец Д. заказала коляску &lt;данные изъяты&gt; 3 в 1 стоимостью 24 990 руб. Заказ был принят продавцом, оформлен выдачей товарного чека. В счет предварительной оплаты товара продавцу были переданы денежные средства в размере 20 000 руб.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12.08.2016 для получения коляски покупатель прибыла в магазин. При осмотре товара выяснилось, что товар не соответствует тому, который обговаривался с продавцом при заказе, а именно, коляска имела белую раму и колеса с белыми колпаками, а не черную раму и черные колпаки. Товар подходящий истцу по расцветке у продавца отсутствовал.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имеющегося в материалах дела заявления, датированного 12.08.2016, Д. в этот же день попросила вернуть оплаченные за товар деньги, в связи с поступлением коляски, не соответствующей заказанному образцу, на что продавец ответил отказом.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17.08.2016 Д. обратилась к ИП С. с претензией, в которой указала, что согласовала с продавцом дизайн коляски с черной рамой и черными колпаками на колесах, оплатила 20 000 руб. в качестве задатка, однако в магазин была поставлена коляска иного цветового решения, в связи с чем она отказывается от исполнения договора купли-продажи и просит вернуть задаток в двойном размере.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ИП С. в ответ на претензию 25.08.2016 сообщила о соответствии поступившего товара выбранному покупателем образцу, поэтому просила забрать коляску из магазина.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Отказывая в удовлетворении иска Д. о взыскании с ответчика денежных средств, оплаченных за товар, суд первой инстанции признал установленным и исходил из того, что между продавцом и покупателем был заключен договор купли-продажи коляски &lt;данные изъяты&gt; 3 в 1 по цене 24 990 руб., оснований для удовлетворения требований истца о взыскании 20 000 руб., в связи с поставкой товара не соответствующего по цвету, со ссылкой на п. 1 ст. 432 ГК РФ, п. 20 Правил продажи товаров по образцам, утвержденных Постановлением Правительства РФ от 21.07.1997 N 918, не имеется.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не может согласиться с указанными выводами, поскольку суд первой инстанции не учел, что именно на суд возложена обязанность определить, из каких правоотношений возник спор и какие нормы права подлежат применению при разрешении дела.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свою очередь истец в качестве основания своего материально-правового требования указал на нарушение права потребителя на обмен товара надлежащего качества.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 суд постановил решение при неправильном применении норм материального права, регулирующих спорные правоотношения, которое подлежит отмене с постановлением нового решения.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соответствии со ст. 492 ГК РФ по договору розничной купли-продажи продавец, осуществляющий предпринимательскую деятельность по продаже товаров в розницу, обязуется передать покупателю товар, предназначенный для личного, семейного, домашнего или иного использования, не связанного с предпринимательской деятельностью.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ст. 25 Закона РФ от 07.02.1992 N 2300-1 "О защите прав потребителей"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фасону, расцветке, размеру или комплектации.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соглашению потребителя с продавцом обмен товара может быть предусмотрен при поступлении аналогичного товара в продажу. Продавец обязан незамедлительно сообщить потребителю о поступлении аналогичного товара в продажу.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Доводы ответчика о том, что денежные средства истцом были уплачены за коляску &lt;данные изъяты&gt; 2 в 1 без детского автокресла стоимостью 20 000 рублей, оставленную на хранение в торговой точке ИП С., опровергаются материалами дела, а именно товарным чеком от 26.06.2016, заполненным продавцом, из которого следует, что истцом была заказана к приобретению коляска &lt;данные изъяты&gt; 3 в 1 стоимостью 24 990 рублей, 20 000 из которых оплачены 26.06.2016.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Судебная коллегия обращает внимание на то, что приобретенный товар (коляска) из владения продавца не выбывал, т.е. товар не был в употреблении, сохранены его товарный вид, потребительские свойства, пломбы, фабричные ярлыки, в связи с чем, истец, как потребитель, вправе отказаться от исполнения договора купли-продажи и потребовать возврата уплаченной за указанный товар денежной суммы на основании п. 2 ст. 25 Закона РФ "О защите прав потребителей", поскольку приобретенный товар не подошел по цвету, аналогичный товар, с необходимыми покупателю цветовыми характеристиками, у продавца отсутствовал, обращение было сделано в день передачи товара, в связи с чем, требование истца о взыскании с ответчика уплаченной за товар суммы в размере 20 000 рублей подлежит удовлетворению.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силу абз. 1 ст. 15 Закона РФ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законом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 следует из разъяснений, содержащихся в пункте 45 Постановления Пленума Верховного Суда Российской Федерации от 28 июня 2012 года N 17 "О рассмотрении судами гражданских дел по спорам о защите прав потребителей"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Согласно п. 6 ст. 13 Закона РФ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Установив факт нарушения ответчиком прав истца как потребителя, судебная коллегия приходит к выводу о взыскании с ответчика в пользу истца компенсации морального вреда, с учетом характера причиненных потребителю нравственных страданий, требований разумности и справедливости в размере 10 000 рублей и штрафа в размере 15 000 рублей.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Таким образом, в пользу истца подлежат взысканию 45 000 рублей.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Однако, поскольку на основании ранее постановленного заочного решения мирового судьи судебного участка N 6 Первомайского района г. Пензы от 31 октября 2016 года по гражданскому делу N 2-2215/2016 (отменено определением от 02.06.2017) по иску Д. к ИП С. о защите прав потребителя Д. получила от ИП С. 47 000 рублей, о чем свидетельствуют отметки в исполнительном листе от 31 октября 2016 года серия N, имеются основания считать апелляционное определение коллегии исполненным.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Руководствуясь ст. ст. 328 - 330 ГПК РФ, судебная коллегия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определила: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Ленинского районного суда г. Пензы от 29 апреля 2019 года отменить, постановить новое решение которым, удовлетворить требования Д. к ИП С. о защите прав потребителя.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Взыскать с ИП С. в пользу Д. уплаченную за товар денежную сумму в размере 20 000 рублей, 10 000 рублей в счет компенсации морального вреда, штраф за несоблюдение в добровольном порядке требований потребителя в сумме 15 000 рублей.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Апелляционное определение считать исполненным.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133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0"/>
        <w:szCs w:val="10"/>
      </w:rPr>
    </w:pPr>
    <w:r w:rsidDel="00000000" w:rsidR="00000000" w:rsidRPr="00000000">
      <w:rPr>
        <w:smallCaps w:val="0"/>
        <w:sz w:val="10"/>
        <w:szCs w:val="10"/>
        <w:rtl w:val="0"/>
      </w:rPr>
      <w:t xml:space="preserve"> </w:t>
    </w:r>
  </w:p>
  <w:p w:rsidR="00000000" w:rsidDel="00000000" w:rsidP="00000000" w:rsidRDefault="00000000" w:rsidRPr="00000000" w14:paraId="0000004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0"/>
        <w:szCs w:val="1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tbl>
    <w:tblPr>
      <w:tblStyle w:val="Table2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3368"/>
      <w:gridCol w:w="3469.9999999999995"/>
      <w:gridCol w:w="3369"/>
      <w:tblGridChange w:id="0">
        <w:tblGrid>
          <w:gridCol w:w="3368"/>
          <w:gridCol w:w="3469.9999999999995"/>
          <w:gridCol w:w="3369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b w:val="1"/>
              <w:smallCaps w:val="0"/>
              <w:sz w:val="16"/>
              <w:szCs w:val="16"/>
            </w:rPr>
          </w:pPr>
          <w:r w:rsidDel="00000000" w:rsidR="00000000" w:rsidRPr="00000000">
            <w:rPr>
              <w:b w:val="1"/>
              <w:smallCaps w:val="0"/>
              <w:color w:val="f58220"/>
              <w:sz w:val="28"/>
              <w:szCs w:val="28"/>
              <w:rtl w:val="0"/>
            </w:rPr>
            <w:t xml:space="preserve">КонсультантПлюс</w:t>
          </w:r>
          <w:r w:rsidDel="00000000" w:rsidR="00000000" w:rsidRPr="00000000">
            <w:rPr>
              <w:b w:val="1"/>
              <w:smallCaps w:val="0"/>
              <w:sz w:val="16"/>
              <w:szCs w:val="16"/>
              <w:rtl w:val="0"/>
            </w:rPr>
            <w:br w:type="textWrapping"/>
            <w:t xml:space="preserve">надежная правовая поддержка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b w:val="1"/>
              <w:smallCaps w:val="0"/>
              <w:color w:val="0000ff"/>
              <w:sz w:val="20"/>
              <w:szCs w:val="20"/>
            </w:rPr>
          </w:pPr>
          <w:r w:rsidDel="00000000" w:rsidR="00000000" w:rsidRPr="00000000">
            <w:rPr>
              <w:b w:val="1"/>
              <w:smallCaps w:val="0"/>
              <w:sz w:val="20"/>
              <w:szCs w:val="20"/>
              <w:rtl w:val="0"/>
            </w:rPr>
            <w:t xml:space="preserve">www.consultant.ru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20"/>
              <w:szCs w:val="20"/>
            </w:rPr>
          </w:pP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Страница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mallCaps w:val="0"/>
              <w:sz w:val="20"/>
              <w:szCs w:val="20"/>
              <w:rtl w:val="0"/>
            </w:rPr>
            <w:t xml:space="preserve"> из </w:t>
          </w:r>
          <w:r w:rsidDel="00000000" w:rsidR="00000000" w:rsidRPr="00000000">
            <w:rPr>
              <w:smallCaps w:val="0"/>
              <w:sz w:val="20"/>
              <w:szCs w:val="20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smallCaps w:val="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207.0" w:type="dxa"/>
      <w:jc w:val="left"/>
      <w:tblInd w:w="4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5613"/>
      <w:gridCol w:w="511.0000000000002"/>
      <w:gridCol w:w="4083.000000000001"/>
      <w:tblGridChange w:id="0">
        <w:tblGrid>
          <w:gridCol w:w="5613"/>
          <w:gridCol w:w="511.0000000000002"/>
          <w:gridCol w:w="4083.000000000001"/>
        </w:tblGrid>
      </w:tblGridChange>
    </w:tblGrid>
    <w:tr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Апелляционное определение Пензенского областного суда от 27.08.2019 по делу N 33-2990/2019</w:t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center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40.0" w:type="dxa"/>
            <w:bottom w:w="0.0" w:type="dxa"/>
            <w:right w:w="40.0" w:type="dxa"/>
          </w:tcMar>
          <w:vAlign w:val="center"/>
        </w:tcPr>
        <w:p w:rsidR="00000000" w:rsidDel="00000000" w:rsidP="00000000" w:rsidRDefault="00000000" w:rsidRPr="00000000" w14:paraId="0000004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jc w:val="right"/>
            <w:rPr>
              <w:smallCaps w:val="0"/>
              <w:sz w:val="16"/>
              <w:szCs w:val="16"/>
            </w:rPr>
          </w:pP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Документ предоставлен 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t xml:space="preserve">КонсультантПлюс</w:t>
          </w:r>
          <w:r w:rsidDel="00000000" w:rsidR="00000000" w:rsidRPr="00000000">
            <w:rPr>
              <w:smallCaps w:val="0"/>
              <w:sz w:val="18"/>
              <w:szCs w:val="18"/>
              <w:rtl w:val="0"/>
            </w:rPr>
            <w:br w:type="textWrapping"/>
          </w:r>
          <w:r w:rsidDel="00000000" w:rsidR="00000000" w:rsidRPr="00000000">
            <w:rPr>
              <w:smallCaps w:val="0"/>
              <w:sz w:val="16"/>
              <w:szCs w:val="16"/>
              <w:rtl w:val="0"/>
            </w:rPr>
            <w:t xml:space="preserve">Дата сохранения: 01.02.2020</w:t>
          </w:r>
        </w:p>
      </w:tc>
    </w:tr>
  </w:tbl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>
        <w:smallCaps w:val="0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mallCaps w:val="0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