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В ___________________________</w:t>
        <w:br w:type="textWrapping"/>
        <w:t xml:space="preserve">(наименование суда)</w:t>
        <w:br w:type="textWrapping"/>
        <w:t xml:space="preserve">Истец: _______________________</w:t>
        <w:br w:type="textWrapping"/>
        <w:t xml:space="preserve">(ФИО полностью, адрес)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восстановлении срока обращения в суд по трудовым спорам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Я подал в суд исковое заявление о _________ (указать сущность спора) к _________ (наименование ответчика). В ходе подготовки представителем ответчика заявлено ходатайство о применении последствий пропуска срока обращения в суд.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статьей 392 Трудового кодекса РФ,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книжки. При пропуске по уважительным причинам сроков, они могут быть восстановлены судом.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п. 5 Постановления Пленума Верховного Суда РФ от 17.03.2004 N 2 "О применении судами Российской Федерации Трудового кодекса Российской Федерации", в качестве уважительных причин пропуска срока обращения в суд могут расцениваться обстоятельства, препятствовавшие данному работнику своевременно обратиться с иском в суд за разрешением индивидуального трудового спора (например, болезнь истца, нахождение его в командировке, невозможность обращения в суд вследствие непреодолимой силы, необходимость осуществления ухода за тяжелобольными членами семьи).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О нарушении своего права мне стало известно _________ (указать, когда и каким образом стало известно о нарушении права).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Считаю, что пропустил срок обращения в суд по уважительной причине _________ (указать уважительные причины пропуска срока обращения в суд).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изложенного,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 руководствуясь статьей 392 ТК РФ,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Признать причины пропуска срока уважительными и восстановить срок на обращение в суд.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прилагаемых к заявлению документов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 (копии по числу лиц, участвующих в деле):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Копия заявления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Документы, подтверждающие уважительные причины пропуска срока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Дата подачи заявления: "___"_________ ____ г.                   Подпись истца _______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36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