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2630" w14:textId="77777777" w:rsidR="00FC4EEF" w:rsidRDefault="00FC4EEF" w:rsidP="00FC4EEF">
      <w:pPr>
        <w:jc w:val="center"/>
      </w:pPr>
      <w:r>
        <w:t>Соглашение</w:t>
      </w:r>
    </w:p>
    <w:p w14:paraId="70EB73F6" w14:textId="5E380787" w:rsidR="00FC4EEF" w:rsidRDefault="00FC4EEF" w:rsidP="00FC4EEF">
      <w:pPr>
        <w:jc w:val="center"/>
      </w:pPr>
      <w:r>
        <w:t>о совместном владении, пользовании и распоряжении нежилым помещением, находящимся в общей долевой собственности</w:t>
      </w:r>
    </w:p>
    <w:p w14:paraId="2685B10B" w14:textId="77777777" w:rsidR="00FC4EEF" w:rsidRDefault="00FC4EEF" w:rsidP="00FC4EEF">
      <w:pPr>
        <w:jc w:val="center"/>
      </w:pPr>
    </w:p>
    <w:p w14:paraId="06ED84BE" w14:textId="6C49F483" w:rsidR="00FC4EEF" w:rsidRDefault="00FC4EEF" w:rsidP="00FC4EEF">
      <w:r>
        <w:t xml:space="preserve">[место заключения </w:t>
      </w:r>
      <w:proofErr w:type="gramStart"/>
      <w:r>
        <w:t>соглашения]</w:t>
      </w:r>
      <w:r>
        <w:t xml:space="preserve">   </w:t>
      </w:r>
      <w:proofErr w:type="gramEnd"/>
      <w:r>
        <w:t xml:space="preserve">                                                                </w:t>
      </w:r>
      <w:r>
        <w:t>[число, месяц, год]</w:t>
      </w:r>
    </w:p>
    <w:p w14:paraId="610A2358" w14:textId="77777777" w:rsidR="00FC4EEF" w:rsidRDefault="00FC4EEF" w:rsidP="00FC4EEF"/>
    <w:p w14:paraId="4936B8EF" w14:textId="77777777" w:rsidR="00FC4EEF" w:rsidRDefault="00FC4EEF" w:rsidP="00FC4EEF">
      <w:r>
        <w:t>Мы, гражданин</w:t>
      </w:r>
      <w:r>
        <w:t xml:space="preserve"> ________________________</w:t>
      </w:r>
      <w:r>
        <w:t xml:space="preserve"> [ указать Ф. И. О., дату и год рождения ], паспорт N</w:t>
      </w:r>
      <w:r>
        <w:t xml:space="preserve"> _______________</w:t>
      </w:r>
      <w:r>
        <w:t xml:space="preserve"> [ вписать нужное ], выдан</w:t>
      </w:r>
      <w:r>
        <w:t xml:space="preserve"> _________________</w:t>
      </w:r>
      <w:r>
        <w:t xml:space="preserve"> [ указать кем и когда выдан паспорт ], проживающий по адресу:</w:t>
      </w:r>
      <w:r>
        <w:t xml:space="preserve"> _________________________ </w:t>
      </w:r>
      <w:r>
        <w:t>[город, область, район, поселок, улица, номер дома ],</w:t>
      </w:r>
    </w:p>
    <w:p w14:paraId="40D30163" w14:textId="77777777" w:rsidR="00E945AA" w:rsidRDefault="00FC4EEF" w:rsidP="00FC4EEF">
      <w:r>
        <w:t>и гражданин</w:t>
      </w:r>
      <w:r>
        <w:t xml:space="preserve"> ________________________</w:t>
      </w:r>
      <w:r>
        <w:t xml:space="preserve"> [ указать Ф. И. О., дату и год рождения ], паспорт N</w:t>
      </w:r>
      <w:r>
        <w:t xml:space="preserve"> _____________</w:t>
      </w:r>
      <w:r>
        <w:t xml:space="preserve"> [ вписать нужное ] выдан</w:t>
      </w:r>
      <w:r>
        <w:t xml:space="preserve"> ____________________________</w:t>
      </w:r>
      <w:r>
        <w:t xml:space="preserve"> [ указать кем и когда выдан паспорт ], проживающий по адресу:</w:t>
      </w:r>
      <w:r w:rsidR="00E945AA">
        <w:t xml:space="preserve"> _________________________</w:t>
      </w:r>
      <w:r>
        <w:t xml:space="preserve"> [ город, область, район, поселок, деревня, улица, номер дома ],</w:t>
      </w:r>
    </w:p>
    <w:p w14:paraId="5CFADB42" w14:textId="3D87611A" w:rsidR="00FC4EEF" w:rsidRDefault="00FC4EEF" w:rsidP="00FC4EEF">
      <w:r>
        <w:t>являющиеся сособственниками нежилого помещения, находящегося по адресу:</w:t>
      </w:r>
      <w:r w:rsidR="00E945AA">
        <w:t xml:space="preserve"> _________________</w:t>
      </w:r>
      <w:r>
        <w:t xml:space="preserve"> </w:t>
      </w:r>
      <w:proofErr w:type="gramStart"/>
      <w:r>
        <w:t>[ город</w:t>
      </w:r>
      <w:proofErr w:type="gramEnd"/>
      <w:r>
        <w:t>, область, район, поселок, деревня, улица, номер дома ], находясь в здравом уме, ясной памяти и действуя добровольно, заключили настоящее соглашение о нижеследующем:</w:t>
      </w:r>
    </w:p>
    <w:p w14:paraId="1EBA4939" w14:textId="77777777" w:rsidR="00FC4EEF" w:rsidRDefault="00FC4EEF" w:rsidP="00FC4EEF"/>
    <w:p w14:paraId="6B97C5CE" w14:textId="77777777" w:rsidR="00FC4EEF" w:rsidRDefault="00FC4EEF" w:rsidP="00FC4EEF">
      <w:r>
        <w:t>1. Нежилое помещение принадлежит упомянутым выше гражданам на праве общей долевой собственности с определением долей, что удостоверяется выпиской из ЕГРН от [ число, месяц, год ], запись в Едином государственном реестре недвижимости от [ число, месяц, год ] за N [ вписать нужное ].</w:t>
      </w:r>
    </w:p>
    <w:p w14:paraId="388C4F38" w14:textId="77777777" w:rsidR="00FC4EEF" w:rsidRDefault="00FC4EEF" w:rsidP="00FC4EEF"/>
    <w:p w14:paraId="07CF9A7D" w14:textId="0DA5013C" w:rsidR="00FC4EEF" w:rsidRDefault="00FC4EEF" w:rsidP="00FC4EEF">
      <w:r>
        <w:t xml:space="preserve">2. Упомянутое в пункте 1 настоящего соглашения нежилое помещение представляет собой одноэтажное кирпичное здание общей площадью </w:t>
      </w:r>
      <w:proofErr w:type="gramStart"/>
      <w:r>
        <w:t>[ значение</w:t>
      </w:r>
      <w:proofErr w:type="gramEnd"/>
      <w:r>
        <w:t xml:space="preserve"> ] кв. м инвентарный номер [ вписать нужное ]. Площадь нежилого помещения и его характеристики определены согласно данным технического паспорта, изготовленного ГУП «Бюро технической инвентаризации </w:t>
      </w:r>
      <w:proofErr w:type="gramStart"/>
      <w:r>
        <w:t>[ указать</w:t>
      </w:r>
      <w:proofErr w:type="gramEnd"/>
      <w:r>
        <w:t xml:space="preserve"> город ]».</w:t>
      </w:r>
    </w:p>
    <w:p w14:paraId="42666CE0" w14:textId="77777777" w:rsidR="00FC4EEF" w:rsidRDefault="00FC4EEF" w:rsidP="00FC4EEF">
      <w:r>
        <w:t>Схема расположения указанного нежилого помещения указана на плане земельного участка.</w:t>
      </w:r>
    </w:p>
    <w:p w14:paraId="6E6BA171" w14:textId="77777777" w:rsidR="00FC4EEF" w:rsidRDefault="00FC4EEF" w:rsidP="00FC4EEF"/>
    <w:p w14:paraId="2CA9988E" w14:textId="0E2D05A9" w:rsidR="00FC4EEF" w:rsidRDefault="00FC4EEF" w:rsidP="00FC4EEF">
      <w:r>
        <w:t>3. Согласно правоустанавливающим документам:</w:t>
      </w:r>
    </w:p>
    <w:p w14:paraId="30C49614" w14:textId="703ED3F9" w:rsidR="00FC4EEF" w:rsidRDefault="00FC4EEF" w:rsidP="00FC4EEF">
      <w:r>
        <w:t xml:space="preserve">3.1. Гражданину </w:t>
      </w:r>
      <w:proofErr w:type="gramStart"/>
      <w:r>
        <w:t>[ Ф.</w:t>
      </w:r>
      <w:proofErr w:type="gramEnd"/>
      <w:r>
        <w:t xml:space="preserve"> И. О. ] принадлежит 1/2 общей площади нежилого помещения;</w:t>
      </w:r>
    </w:p>
    <w:p w14:paraId="424759E5" w14:textId="55602027" w:rsidR="00FC4EEF" w:rsidRDefault="00FC4EEF" w:rsidP="00FC4EEF">
      <w:r>
        <w:t xml:space="preserve">3.2. Гражданину </w:t>
      </w:r>
      <w:proofErr w:type="gramStart"/>
      <w:r>
        <w:t>[ указать</w:t>
      </w:r>
      <w:proofErr w:type="gramEnd"/>
      <w:r>
        <w:t xml:space="preserve"> фамилию, имя, отчество ] принадлежит 1/2 общей площади нежилого помещения.</w:t>
      </w:r>
    </w:p>
    <w:p w14:paraId="63BE5959" w14:textId="77777777" w:rsidR="00E945AA" w:rsidRDefault="00E945AA" w:rsidP="00FC4EEF"/>
    <w:p w14:paraId="46508174" w14:textId="77777777" w:rsidR="00FC4EEF" w:rsidRDefault="00FC4EEF" w:rsidP="00FC4EEF">
      <w:r>
        <w:lastRenderedPageBreak/>
        <w:t>4. Согласно статье 249 Гражданского кодекса Российской Федерации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по его содержанию и сохранению.</w:t>
      </w:r>
    </w:p>
    <w:p w14:paraId="19832220" w14:textId="77777777" w:rsidR="00FC4EEF" w:rsidRDefault="00FC4EEF" w:rsidP="00FC4EEF"/>
    <w:p w14:paraId="56C0D714" w14:textId="77777777" w:rsidR="00FC4EEF" w:rsidRDefault="00FC4EEF" w:rsidP="00FC4EEF">
      <w:r>
        <w:t>5. Каждый совладелец самостоятельно несет расходы по эксплуатации и ремонту общей долевой собственности, находящейся в его владении и пользовании в соответствии с пунктом 3 настоящего соглашения.</w:t>
      </w:r>
    </w:p>
    <w:p w14:paraId="3F07EF9C" w14:textId="77777777" w:rsidR="00FC4EEF" w:rsidRDefault="00FC4EEF" w:rsidP="00FC4EEF"/>
    <w:p w14:paraId="40078242" w14:textId="18769BBA" w:rsidR="00FC303A" w:rsidRDefault="00FC4EEF" w:rsidP="00FC4EEF">
      <w:r>
        <w:t>6. В случае продажи одним из совладельцев своей доли в общей долевой собственности постороннему лицу, другой совладелец долевой собственности имеет преимущественное право покупки продаваемой доли по цене, за которую она продается и на прочих равных условиях.</w:t>
      </w:r>
    </w:p>
    <w:p w14:paraId="0967DF72" w14:textId="6B74F209" w:rsidR="00E945AA" w:rsidRDefault="00E945AA" w:rsidP="00E945AA">
      <w:r>
        <w:t>В этом случае продавец доли обязан в письменной форме известить другого совладельца долевой собственности о намерении продать свою долю постороннему лицу с указанием цены и других условий, на которых продается доля. Если совладелец долевой собственности откажется от покупки или не приобретет продаваемую долю в праве собственности на недвижимое имущество в течение одного месяца со дня извещения, продавец вправе продать свою долю любому лицу.</w:t>
      </w:r>
    </w:p>
    <w:p w14:paraId="70F3C42B" w14:textId="77777777" w:rsidR="00E945AA" w:rsidRDefault="00E945AA" w:rsidP="00E945AA">
      <w:r>
        <w:t>При продаже доли с нарушением преимущественного права покупки второй совладелец долевой собственности имеет право в течение трех месяцев требовать в судебном порядке перевода на него прав и обязанностей покупателя (пункты 1-3 статьи 250 Гражданского кодекса Российской Федерации).</w:t>
      </w:r>
    </w:p>
    <w:p w14:paraId="52B9A8D2" w14:textId="77777777" w:rsidR="00E945AA" w:rsidRDefault="00E945AA" w:rsidP="00E945AA"/>
    <w:p w14:paraId="1940F3BB" w14:textId="32699CAD" w:rsidR="00E945AA" w:rsidRDefault="00E945AA" w:rsidP="00E945AA">
      <w:r>
        <w:t>7. Уступка преимущественного права покупки доли не разрешается. Преимущественное право совладельца долевой собственности сохраняется при намерении другого совладельца заключить с третьим лицом договор мены.</w:t>
      </w:r>
    </w:p>
    <w:p w14:paraId="18AC729D" w14:textId="77777777" w:rsidR="00E945AA" w:rsidRDefault="00E945AA" w:rsidP="00E945AA"/>
    <w:p w14:paraId="5CDDB705" w14:textId="77777777" w:rsidR="00E945AA" w:rsidRDefault="00E945AA" w:rsidP="00E945AA">
      <w:r>
        <w:t>8. Каждый совладелец долевой собственности имеет право по согласованию с другим совладельцем осуществить за свой счет неотделимые улучшения общего имущества.</w:t>
      </w:r>
    </w:p>
    <w:p w14:paraId="40C3243E" w14:textId="77777777" w:rsidR="00E945AA" w:rsidRDefault="00E945AA" w:rsidP="00E945AA"/>
    <w:p w14:paraId="195227CE" w14:textId="77777777" w:rsidR="00E945AA" w:rsidRDefault="00E945AA" w:rsidP="00E945AA">
      <w:r>
        <w:t>9. Совладелец долевой собственности, который осуществил за свой счет с соблюдением условия, предусмотренного пунктом 8 настоящего соглашения, неотделимые улучшения общего имущества, имеет право на соответствующее увеличение своей доли в праве на общее имущество.</w:t>
      </w:r>
    </w:p>
    <w:p w14:paraId="7FCDD609" w14:textId="77777777" w:rsidR="00E945AA" w:rsidRDefault="00E945AA" w:rsidP="00E945AA"/>
    <w:p w14:paraId="16990D0F" w14:textId="77777777" w:rsidR="00E945AA" w:rsidRDefault="00E945AA" w:rsidP="00E945AA">
      <w:r>
        <w:t>10. Отделимые улучшения общего имущества поступают в собственность того совладельца, который их произвел.</w:t>
      </w:r>
    </w:p>
    <w:p w14:paraId="0896C09C" w14:textId="77777777" w:rsidR="00E945AA" w:rsidRDefault="00E945AA" w:rsidP="00E945AA"/>
    <w:p w14:paraId="1A67D114" w14:textId="77777777" w:rsidR="00E945AA" w:rsidRDefault="00E945AA" w:rsidP="00E945AA">
      <w:r>
        <w:lastRenderedPageBreak/>
        <w:t>11. Распоряжение имуществом, находящимся в общей долевой собственности, осуществляется по соглашению всех совладельцев (пункт 1 статьи 246 Гражданского кодекса Российской Федерации).</w:t>
      </w:r>
    </w:p>
    <w:p w14:paraId="1BCCACC8" w14:textId="77777777" w:rsidR="00E945AA" w:rsidRDefault="00E945AA" w:rsidP="00E945AA"/>
    <w:p w14:paraId="160D3732" w14:textId="77777777" w:rsidR="00E945AA" w:rsidRDefault="00E945AA" w:rsidP="00E945AA">
      <w:r>
        <w:t>12. Совладелец общей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статьей 250 Гражданского кодекса Российской Федерации, о преимущественном праве покупки доли другим совладельцем долевой собственности (пункт 2 статьи 246 Гражданского кодекса Российской Федерации).</w:t>
      </w:r>
    </w:p>
    <w:p w14:paraId="140B3808" w14:textId="77777777" w:rsidR="00E945AA" w:rsidRDefault="00E945AA" w:rsidP="00E945AA"/>
    <w:p w14:paraId="0D714D99" w14:textId="77777777" w:rsidR="00E945AA" w:rsidRDefault="00E945AA" w:rsidP="00E945AA">
      <w:r>
        <w:t>13. Стороны по настоящему соглашению не имеют права в одностороннем порядке вносить изменения в порядок владения, пользования и распоряжения общей долевой собственностью, установленный настоящим соглашением.</w:t>
      </w:r>
    </w:p>
    <w:p w14:paraId="4EBA8D05" w14:textId="77777777" w:rsidR="00E945AA" w:rsidRDefault="00E945AA" w:rsidP="00E945AA"/>
    <w:p w14:paraId="53EA8BFF" w14:textId="200BCE3E" w:rsidR="00E945AA" w:rsidRDefault="00E945AA" w:rsidP="00E945AA">
      <w:r>
        <w:t>14. Соглашение вступает в силу с момента его удостоверения нотариусом и содержит весь объем отношений между сторонами по вопросу владения, пользования и распоряжения имуществом, находящимся в их общей долевой собственности, делает недействительными все другие обязательства или представления по определению порядка владения, пользования и распоряжения общим долевым имуществом, которые могли быть приняты или сделаны сторонами, будь то в устной или письменной форме до заключения настоящего соглашения.</w:t>
      </w:r>
    </w:p>
    <w:p w14:paraId="7FF3F171" w14:textId="77777777" w:rsidR="00E945AA" w:rsidRDefault="00E945AA" w:rsidP="00E945AA"/>
    <w:p w14:paraId="2198F6B2" w14:textId="77777777" w:rsidR="00E945AA" w:rsidRDefault="00E945AA" w:rsidP="00E945AA">
      <w:r>
        <w:t>15. Настоящее соглашение составлено в двух подлинных экземплярах, по одному для каждой стороны и оба экземпляра имеют одинаковую юридическую силу.</w:t>
      </w:r>
    </w:p>
    <w:p w14:paraId="043CD213" w14:textId="77777777" w:rsidR="00E945AA" w:rsidRDefault="00E945AA" w:rsidP="00E945AA"/>
    <w:p w14:paraId="2C53DA5A" w14:textId="4994F998" w:rsidR="00E945AA" w:rsidRDefault="00E945AA" w:rsidP="00E945AA">
      <w:r>
        <w:t xml:space="preserve">Гр. </w:t>
      </w:r>
      <w:r>
        <w:t xml:space="preserve">_____________________ </w:t>
      </w:r>
      <w:proofErr w:type="gramStart"/>
      <w:r>
        <w:t>[ Ф.</w:t>
      </w:r>
      <w:proofErr w:type="gramEnd"/>
      <w:r>
        <w:t xml:space="preserve"> И. О. ] </w:t>
      </w:r>
      <w:r>
        <w:t xml:space="preserve">_______________ </w:t>
      </w:r>
      <w:r>
        <w:t>[ подпись ]</w:t>
      </w:r>
    </w:p>
    <w:p w14:paraId="18F01F2C" w14:textId="090314BC" w:rsidR="00E945AA" w:rsidRDefault="00E945AA" w:rsidP="00E945AA">
      <w:r>
        <w:t xml:space="preserve">Гр. _____________________ </w:t>
      </w:r>
      <w:proofErr w:type="gramStart"/>
      <w:r>
        <w:t>[ Ф.</w:t>
      </w:r>
      <w:proofErr w:type="gramEnd"/>
      <w:r>
        <w:t xml:space="preserve"> И. О. ] _______________ [ подпись ]</w:t>
      </w:r>
      <w:bookmarkStart w:id="0" w:name="_GoBack"/>
      <w:bookmarkEnd w:id="0"/>
    </w:p>
    <w:sectPr w:rsidR="00E9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41"/>
    <w:rsid w:val="001C2141"/>
    <w:rsid w:val="002000EC"/>
    <w:rsid w:val="00E945AA"/>
    <w:rsid w:val="00FC303A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53A3"/>
  <w15:chartTrackingRefBased/>
  <w15:docId w15:val="{19CA0425-0D64-4E53-8422-E2C78BA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0E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000E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0E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0E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0E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00EC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00EC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4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4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3298">
          <w:blockQuote w:val="1"/>
          <w:marLeft w:val="720"/>
          <w:marRight w:val="720"/>
          <w:marTop w:val="100"/>
          <w:marBottom w:val="100"/>
          <w:divBdr>
            <w:top w:val="single" w:sz="6" w:space="11" w:color="2B3000"/>
            <w:left w:val="single" w:sz="6" w:space="31" w:color="2B3000"/>
            <w:bottom w:val="single" w:sz="6" w:space="1" w:color="2B3000"/>
            <w:right w:val="single" w:sz="6" w:space="11" w:color="2B3000"/>
          </w:divBdr>
        </w:div>
      </w:divsChild>
    </w:div>
    <w:div w:id="1867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728</Words>
  <Characters>5111</Characters>
  <Application>Microsoft Office Word</Application>
  <DocSecurity>0</DocSecurity>
  <Lines>86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Noskova</dc:creator>
  <cp:keywords/>
  <dc:description/>
  <cp:lastModifiedBy>Olya Noskova</cp:lastModifiedBy>
  <cp:revision>2</cp:revision>
  <dcterms:created xsi:type="dcterms:W3CDTF">2020-03-31T09:59:00Z</dcterms:created>
  <dcterms:modified xsi:type="dcterms:W3CDTF">2020-03-31T10:15:00Z</dcterms:modified>
</cp:coreProperties>
</file>