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19.0" w:type="dxa"/>
        <w:jc w:val="left"/>
        <w:tblInd w:w="288.0" w:type="dxa"/>
        <w:tblLayout w:type="fixed"/>
        <w:tblLook w:val="0000"/>
      </w:tblPr>
      <w:tblGrid>
        <w:gridCol w:w="4498"/>
        <w:gridCol w:w="5121"/>
        <w:tblGridChange w:id="0">
          <w:tblGrid>
            <w:gridCol w:w="4498"/>
            <w:gridCol w:w="5121"/>
          </w:tblGrid>
        </w:tblGridChange>
      </w:tblGrid>
      <w:tr>
        <w:tc>
          <w:tcPr>
            <w:vAlign w:val="top"/>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1239"/>
              </w:tabs>
              <w:spacing w:after="0" w:before="0" w:line="240" w:lineRule="auto"/>
              <w:ind w:left="0" w:right="182"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1239"/>
              </w:tabs>
              <w:spacing w:after="0" w:before="0" w:line="240" w:lineRule="auto"/>
              <w:ind w:left="0" w:right="182"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1239"/>
              </w:tabs>
              <w:spacing w:after="0" w:before="0" w:line="240" w:lineRule="auto"/>
              <w:ind w:left="0" w:right="182"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1239"/>
              </w:tabs>
              <w:spacing w:after="0" w:before="0" w:line="240" w:lineRule="auto"/>
              <w:ind w:left="0" w:right="182"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1239"/>
              </w:tabs>
              <w:spacing w:after="0" w:before="0" w:line="240" w:lineRule="auto"/>
              <w:ind w:left="0" w:right="182"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Истец:</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1239"/>
              </w:tabs>
              <w:spacing w:after="0" w:before="0" w:line="240" w:lineRule="auto"/>
              <w:ind w:left="0" w:right="182"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1239"/>
              </w:tabs>
              <w:spacing w:after="0" w:before="0" w:line="240" w:lineRule="auto"/>
              <w:ind w:left="0" w:right="182" w:firstLine="0"/>
              <w:jc w:val="righ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1239"/>
              </w:tabs>
              <w:spacing w:after="0" w:before="0" w:line="240" w:lineRule="auto"/>
              <w:ind w:left="0" w:right="182" w:firstLine="0"/>
              <w:jc w:val="righ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1239"/>
              </w:tabs>
              <w:spacing w:after="0" w:before="0" w:line="240" w:lineRule="auto"/>
              <w:ind w:left="0" w:right="182"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Ответчик:</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1239"/>
              </w:tabs>
              <w:spacing w:after="0" w:before="0" w:line="240" w:lineRule="auto"/>
              <w:ind w:left="0" w:right="182"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1239"/>
              </w:tabs>
              <w:spacing w:after="0" w:before="0" w:line="240" w:lineRule="auto"/>
              <w:ind w:left="0" w:right="182" w:firstLine="0"/>
              <w:jc w:val="righ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1239"/>
              </w:tabs>
              <w:spacing w:after="0" w:before="0" w:line="240" w:lineRule="auto"/>
              <w:ind w:left="0" w:right="182" w:firstLine="0"/>
              <w:jc w:val="righ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1239"/>
              </w:tabs>
              <w:spacing w:after="0" w:before="0" w:line="240" w:lineRule="auto"/>
              <w:ind w:left="0" w:right="182"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Третье лицо:</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1239"/>
              </w:tabs>
              <w:spacing w:after="0" w:before="0" w:line="240" w:lineRule="auto"/>
              <w:ind w:left="0" w:right="182"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1239"/>
              </w:tabs>
              <w:spacing w:after="0" w:before="0" w:line="240" w:lineRule="auto"/>
              <w:ind w:left="0" w:right="182"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1239"/>
              </w:tabs>
              <w:spacing w:after="0" w:before="0" w:line="240" w:lineRule="auto"/>
              <w:ind w:left="0" w:right="182"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1239"/>
              </w:tabs>
              <w:spacing w:after="0" w:before="0" w:line="240" w:lineRule="auto"/>
              <w:ind w:left="0" w:right="182"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Цена иска:</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1239"/>
              </w:tabs>
              <w:spacing w:after="0" w:before="0" w:line="240" w:lineRule="auto"/>
              <w:ind w:left="0" w:right="182"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Госпошлина:</w:t>
            </w:r>
          </w:p>
        </w:tc>
        <w:tc>
          <w:tcP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__________________________________________</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(наименование суда и адрес)</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____________________________________________</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(ФИО и адрес)</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(ФИО и адрес)</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(ФИО и адрес)</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1239"/>
              </w:tabs>
              <w:spacing w:after="0" w:before="0" w:line="240" w:lineRule="auto"/>
              <w:ind w:left="0" w:right="1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рублей</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1239"/>
              </w:tabs>
              <w:spacing w:after="0" w:before="0" w:line="240" w:lineRule="auto"/>
              <w:ind w:left="0" w:right="18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 рублей</w:t>
            </w:r>
            <w:r w:rsidDel="00000000" w:rsidR="00000000" w:rsidRPr="00000000">
              <w:rPr>
                <w:rtl w:val="0"/>
              </w:rPr>
            </w:r>
          </w:p>
        </w:tc>
      </w:tr>
    </w:tb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96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ИСКОВОЕ ЗАЯВЛЕНИЕ</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признании договора купли-продажи недействительным</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180" w:right="0" w:firstLine="284"/>
        <w:jc w:val="both"/>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Между мной и ответчиком __________ году был заключен договор купли-продажи квартиры, расположенной по адресу: ____  (указать адрес).</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Собственником данной квартиры на момент заключения договора являлся я, на основании (указать основание).</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условиям договора, я продал вышеуказанною квартиру ответчику за _______ рублей. Намерений продавать свою квартиру я не имел. В период оформления договора купли-продажи, я злоупотреблял спиртными напитками и не понимал значение и смысл подписанного мной договора, обстоятельств произошедшего также не помню.</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результате государственной регистрации данного договора в Управлении Росреестра по г.  _________ право собственности было оформлено на имя ответчика. Денежных средств указанных в договоре купле-продажи я не получал, т.к. ответчик мне их никогда не передавал.</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со ст. 153 ГК РФ, 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Также, на момент совершения данной сделки, в связи с недавно пережитой потерей супруги, я находился в таком плохом психо-физическом состоянии под влиянием стресса, что не был способен критично относиться к происходящим со мной событиям, понимать значение своих действий или руководить ими, в связи с чем, не мог понимать что за документы я подписываю.</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со 166 ГК РФ сделка недействительна по основаниям, установленным настоящим Кодексом, в силу признания ее таковой судом (оспоримая сделка) либо независимо от такого признания (ничтожная сделка). Требование о признании оспоримой сделки недействительной может быть предъявлено лицами, указанными в настоящем Кодексе. Требование о применении последствий недействительности ничтожной сделки может быть предъявлено любым заинтересованным лицом. Суд вправе применить такие последствия по собственной инициативе.</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ст.177 ГК РФ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силу ст. 167 ГК РФ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в деньгах - если иные последствия недействительности сделки не предусмотрены законом.</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ст. 181 ГК РФ срок исковой давности по требованию о признании оспоримой сделки недействительной и применении последствий ее недействительности составляет 1 год. Течение срока исковой давности по указанному требованию начинается со дня, когда истец узнал или должен был узнать об обстоятельствах, являющихся основанием для признания сделки недействительной.</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Абзацем 2 и 3 п. 1 ст. 171 ГК РФ предусмотрено, что каждая из сторон недействительной сделки обязана возвратить другой все полученное в натуре, а при невозможности возвратить полученное в натуре - возместить его стоимость в деньгах. 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Заключение данной сделки лишает меня права собственности на вышеуказанное жилое помещение, что лишает меня возможности в последующем распорядиться своим имуществом по своему усмотрению.</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Считаю, свои требования основанные на законе и подлежащими удовлетворению.</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39"/>
        <w:jc w:val="both"/>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На основании вышеизложенного, руководствуясь </w:t>
      </w:r>
      <w:r w:rsidDel="00000000" w:rsidR="00000000" w:rsidRPr="00000000">
        <w:rPr>
          <w:rFonts w:ascii="Times New Roman" w:cs="Times New Roman" w:eastAsia="Times New Roman" w:hAnsi="Times New Roman"/>
          <w:b w:val="0"/>
          <w:i w:val="0"/>
          <w:smallCaps w:val="0"/>
          <w:strike w:val="0"/>
          <w:sz w:val="25"/>
          <w:szCs w:val="25"/>
          <w:shd w:fill="auto" w:val="clear"/>
          <w:vertAlign w:val="baseline"/>
          <w:rtl w:val="0"/>
        </w:rPr>
        <w:t xml:space="preserve">ст.ст. 12 ГК РФ, ст.ст. 22, 131-132</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 ГПК РФ,</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ПРОШУ СУД:</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567"/>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851"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Признать договор купли-продажи квартиры, расположенной по адресу: ______ (указать адрес) заключенный от ______ года между истцом и ответчиком – недействительным, и применить последствия недействительности сделки.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851"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Восстановить в ЕРГП запись о регистрации права собственности истца на квартиру, расположенную по адресу: _______.</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851"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851" w:right="0" w:hanging="283"/>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Приложение:</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851" w:right="0" w:hanging="283"/>
        <w:jc w:val="both"/>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4"/>
          <w:tab w:val="left" w:pos="1078"/>
        </w:tabs>
        <w:spacing w:after="0" w:before="0" w:line="276" w:lineRule="auto"/>
        <w:ind w:left="1560" w:right="0" w:hanging="425.99999999999994"/>
        <w:jc w:val="both"/>
        <w:rPr>
          <w:rFonts w:ascii="Times New Roman" w:cs="Times New Roman" w:eastAsia="Times New Roman" w:hAnsi="Times New Roman"/>
          <w:b w:val="0"/>
          <w:i w:val="0"/>
          <w:smallCaps w:val="0"/>
          <w:strike w:val="0"/>
          <w:color w:val="000000"/>
          <w:sz w:val="18"/>
          <w:szCs w:val="18"/>
          <w:u w:val="none"/>
          <w:shd w:fill="auto" w:val="clear"/>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Копия искового заявления для сторон по делу и суда;</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4"/>
          <w:tab w:val="left" w:pos="1078"/>
        </w:tabs>
        <w:spacing w:after="0" w:before="0" w:line="276" w:lineRule="auto"/>
        <w:ind w:left="1560" w:right="0" w:hanging="425.99999999999994"/>
        <w:jc w:val="both"/>
        <w:rPr>
          <w:rFonts w:ascii="Times New Roman" w:cs="Times New Roman" w:eastAsia="Times New Roman" w:hAnsi="Times New Roman"/>
          <w:b w:val="0"/>
          <w:i w:val="0"/>
          <w:smallCaps w:val="0"/>
          <w:strike w:val="0"/>
          <w:color w:val="000000"/>
          <w:sz w:val="18"/>
          <w:szCs w:val="18"/>
          <w:u w:val="none"/>
          <w:shd w:fill="auto" w:val="clear"/>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Квитанция оплаты госпошлины;</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4"/>
          <w:tab w:val="left" w:pos="1078"/>
        </w:tabs>
        <w:spacing w:after="0" w:before="0" w:line="276" w:lineRule="auto"/>
        <w:ind w:left="1560" w:right="0" w:hanging="425.99999999999994"/>
        <w:jc w:val="both"/>
        <w:rPr>
          <w:rFonts w:ascii="Times New Roman" w:cs="Times New Roman" w:eastAsia="Times New Roman" w:hAnsi="Times New Roman"/>
          <w:b w:val="0"/>
          <w:i w:val="0"/>
          <w:smallCaps w:val="0"/>
          <w:strike w:val="0"/>
          <w:color w:val="000000"/>
          <w:sz w:val="18"/>
          <w:szCs w:val="18"/>
          <w:u w:val="none"/>
          <w:shd w:fill="auto" w:val="clear"/>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Копия договора купли-продажи;</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4"/>
          <w:tab w:val="left" w:pos="1078"/>
        </w:tabs>
        <w:spacing w:after="0" w:before="0" w:line="276" w:lineRule="auto"/>
        <w:ind w:left="1560" w:right="0" w:hanging="425.99999999999994"/>
        <w:jc w:val="both"/>
        <w:rPr>
          <w:rFonts w:ascii="Times New Roman" w:cs="Times New Roman" w:eastAsia="Times New Roman" w:hAnsi="Times New Roman"/>
          <w:b w:val="0"/>
          <w:i w:val="0"/>
          <w:smallCaps w:val="0"/>
          <w:strike w:val="0"/>
          <w:color w:val="000000"/>
          <w:sz w:val="18"/>
          <w:szCs w:val="18"/>
          <w:u w:val="none"/>
          <w:shd w:fill="auto" w:val="clear"/>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Копия выписки из домовой книги;</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851"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851"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239.0" w:type="dxa"/>
        <w:jc w:val="left"/>
        <w:tblInd w:w="0.0" w:type="dxa"/>
        <w:tblLayout w:type="fixed"/>
        <w:tblLook w:val="0000"/>
      </w:tblPr>
      <w:tblGrid>
        <w:gridCol w:w="3591"/>
        <w:gridCol w:w="306"/>
        <w:gridCol w:w="3442"/>
        <w:gridCol w:w="283"/>
        <w:gridCol w:w="2617"/>
        <w:tblGridChange w:id="0">
          <w:tblGrid>
            <w:gridCol w:w="3591"/>
            <w:gridCol w:w="306"/>
            <w:gridCol w:w="3442"/>
            <w:gridCol w:w="283"/>
            <w:gridCol w:w="2617"/>
          </w:tblGrid>
        </w:tblGridChange>
      </w:tblGrid>
      <w:tr>
        <w:trPr>
          <w:trHeight w:val="105" w:hRule="atLeast"/>
        </w:trPr>
        <w:tc>
          <w:tcPr>
            <w:tcBorders>
              <w:bottom w:color="000000" w:space="0" w:sz="4" w:val="single"/>
            </w:tcBorders>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dotted"/>
            </w:tcBorders>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0"/>
              </w:rPr>
              <w:t xml:space="preserve">/</w:t>
            </w:r>
            <w:r w:rsidDel="00000000" w:rsidR="00000000" w:rsidRPr="00000000">
              <w:rPr>
                <w:rtl w:val="0"/>
              </w:rPr>
            </w:r>
          </w:p>
        </w:tc>
        <w:tc>
          <w:tcPr>
            <w:tcBorders>
              <w:bottom w:color="000000" w:space="0" w:sz="4" w:val="dotted"/>
            </w:tcBorders>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(указать ФИО)</w:t>
            </w:r>
          </w:p>
        </w:tc>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dotted"/>
            </w:tcBorders>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(подпись)</w:t>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dotted"/>
            </w:tcBorders>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(дата)</w:t>
            </w:r>
          </w:p>
        </w:tc>
      </w:tr>
    </w:tb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sectPr>
      <w:footerReference r:id="rId6" w:type="default"/>
      <w:footerReference r:id="rId7" w:type="even"/>
      <w:pgSz w:h="15840" w:w="12240" w:orient="portrait"/>
      <w:pgMar w:bottom="1418" w:top="567" w:left="1418" w:right="1041" w:header="720" w:footer="74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844"/>
        <w:tab w:val="right" w:pos="9689"/>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844"/>
        <w:tab w:val="right" w:pos="9689"/>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844"/>
        <w:tab w:val="right" w:pos="9689"/>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844"/>
        <w:tab w:val="right" w:pos="9689"/>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22" w:hanging="855.0000000000001"/>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